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0DD9" w14:textId="77777777" w:rsidR="00CA40F4" w:rsidRPr="00D64037" w:rsidRDefault="00CA40F4" w:rsidP="00CA40F4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64037">
        <w:rPr>
          <w:rFonts w:ascii="Bookman Old Style" w:hAnsi="Bookman Old Style"/>
          <w:b/>
          <w:bCs/>
          <w:sz w:val="32"/>
          <w:szCs w:val="32"/>
        </w:rPr>
        <w:t>Talent Acquisition Specialist job description</w:t>
      </w:r>
    </w:p>
    <w:p w14:paraId="2F012549" w14:textId="77777777" w:rsidR="00CA40F4" w:rsidRPr="00D64037" w:rsidRDefault="00CA40F4" w:rsidP="00CA40F4">
      <w:pPr>
        <w:rPr>
          <w:rFonts w:ascii="Bookman Old Style" w:hAnsi="Bookman Old Style"/>
          <w:b/>
          <w:sz w:val="24"/>
          <w:szCs w:val="24"/>
        </w:rPr>
      </w:pPr>
      <w:r w:rsidRPr="00D64037">
        <w:rPr>
          <w:rFonts w:ascii="Bookman Old Style" w:hAnsi="Bookman Old Style"/>
          <w:b/>
          <w:sz w:val="24"/>
          <w:szCs w:val="24"/>
        </w:rPr>
        <w:t>Job brief</w:t>
      </w:r>
    </w:p>
    <w:p w14:paraId="7986DA42" w14:textId="77777777" w:rsidR="00206D4C" w:rsidRDefault="00206D4C" w:rsidP="00CA40F4">
      <w:r>
        <w:t>The Talent Acquisition Specialist is responsible for initiating and leading talent acquisition efforts to include full life cycle recruiting, developing and executing a broad-based sourcing strategy, and ultimately delivering a viable talent pipeline for the business. Responsibilities will also include tracking and reporting on key metrics, driving process improvements, leading recruiting and HR effectiveness initiatives and building a strong relationship with functional business leaders and hiring managers.</w:t>
      </w:r>
    </w:p>
    <w:p w14:paraId="3852804E" w14:textId="48FEFEEE" w:rsidR="00CA40F4" w:rsidRPr="00D64037" w:rsidRDefault="00CA40F4" w:rsidP="00CA40F4">
      <w:pPr>
        <w:rPr>
          <w:rFonts w:ascii="Bookman Old Style" w:hAnsi="Bookman Old Style"/>
          <w:b/>
          <w:sz w:val="24"/>
          <w:szCs w:val="24"/>
        </w:rPr>
      </w:pPr>
      <w:r w:rsidRPr="00D64037">
        <w:rPr>
          <w:rFonts w:ascii="Bookman Old Style" w:hAnsi="Bookman Old Style"/>
          <w:b/>
          <w:sz w:val="24"/>
          <w:szCs w:val="24"/>
        </w:rPr>
        <w:t>Responsibilities</w:t>
      </w:r>
    </w:p>
    <w:p w14:paraId="3D0DEB2F" w14:textId="50F8DCAA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Establishes recruiting requirements by studying organization plans and objectives; meeting with managers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to discuss needs.</w:t>
      </w:r>
    </w:p>
    <w:p w14:paraId="3DBFC931" w14:textId="6738FDD3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Builds applicant sources by researching and contacting community services, colleges, employment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agencies, recruiters, media, and internet sites; providing organization information, opportunities, and benefits;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making presentations; maintaining rapport.</w:t>
      </w:r>
    </w:p>
    <w:p w14:paraId="019629C2" w14:textId="77777777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Prepare job descriptions for each new position.</w:t>
      </w:r>
    </w:p>
    <w:p w14:paraId="78CC997E" w14:textId="77777777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Determines applicant requirements by studying job description and job qualifications.</w:t>
      </w:r>
    </w:p>
    <w:p w14:paraId="5C296272" w14:textId="77777777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Attracts applicants by placing job advertisements; contacting recruiters, using newsgroups and job sites.</w:t>
      </w:r>
    </w:p>
    <w:p w14:paraId="701FBF13" w14:textId="7AF17324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Determines applicant qualifications by interviewing applicants; analyzing responses; verifying references;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comparing qualifications to job requirements.</w:t>
      </w:r>
    </w:p>
    <w:p w14:paraId="0CF223FB" w14:textId="77777777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Arranges management interviews by coordinating schedules.</w:t>
      </w:r>
    </w:p>
    <w:p w14:paraId="00FC5C28" w14:textId="42A6133F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Evaluates applicants by discussing job requirements and applicant qualifications with managers;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interviewing applicants on consistent set of qualifications.</w:t>
      </w:r>
    </w:p>
    <w:p w14:paraId="6E23A920" w14:textId="60670A32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Manages new employee relocation by determining new employee requirements; providing community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 xml:space="preserve">introductions. </w:t>
      </w:r>
    </w:p>
    <w:p w14:paraId="785F1436" w14:textId="31BDF389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Improves organization attractiveness by recommending new policies and practices; monitoring job offers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and compensation practices; emphasizing benefits and perks.</w:t>
      </w:r>
    </w:p>
    <w:p w14:paraId="2FE1A4B2" w14:textId="7E2A68E6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lastRenderedPageBreak/>
        <w:t> Avoids legal challenges by understanding current legislation; enforcing regulations with managers;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recommending new procedures; conducting training.</w:t>
      </w:r>
    </w:p>
    <w:p w14:paraId="5E0E3605" w14:textId="7B319DB9" w:rsidR="00206D4C" w:rsidRP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 Updates job knowledge by participating in educational opportunities; reading professional publications;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06D4C">
        <w:rPr>
          <w:rFonts w:ascii="Bookman Old Style" w:hAnsi="Bookman Old Style"/>
          <w:sz w:val="24"/>
          <w:szCs w:val="24"/>
        </w:rPr>
        <w:t>maintaining personal networks; participating in professional organizations.</w:t>
      </w:r>
    </w:p>
    <w:p w14:paraId="016EF101" w14:textId="77777777" w:rsidR="00206D4C" w:rsidRDefault="00206D4C" w:rsidP="00206D4C">
      <w:p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 xml:space="preserve"> Accomplishes human resources and organization mission by completing related results as needed. </w:t>
      </w:r>
    </w:p>
    <w:p w14:paraId="71325034" w14:textId="397CBD17" w:rsidR="00CA40F4" w:rsidRPr="00D64037" w:rsidRDefault="00CA40F4" w:rsidP="00206D4C">
      <w:pPr>
        <w:rPr>
          <w:rFonts w:ascii="Bookman Old Style" w:hAnsi="Bookman Old Style"/>
          <w:b/>
          <w:sz w:val="24"/>
          <w:szCs w:val="24"/>
        </w:rPr>
      </w:pPr>
      <w:r w:rsidRPr="00D64037">
        <w:rPr>
          <w:rFonts w:ascii="Bookman Old Style" w:hAnsi="Bookman Old Style"/>
          <w:b/>
          <w:sz w:val="24"/>
          <w:szCs w:val="24"/>
        </w:rPr>
        <w:t>Requirements</w:t>
      </w:r>
    </w:p>
    <w:p w14:paraId="76F4213A" w14:textId="77777777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Exceptional relationship management and communication skills</w:t>
      </w:r>
    </w:p>
    <w:p w14:paraId="0EAB9C12" w14:textId="5CB10E6A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206D4C">
        <w:rPr>
          <w:rFonts w:ascii="Bookman Old Style" w:hAnsi="Bookman Old Style"/>
          <w:sz w:val="24"/>
          <w:szCs w:val="24"/>
        </w:rPr>
        <w:t>Strong organizational and persuasive skills</w:t>
      </w:r>
    </w:p>
    <w:p w14:paraId="688F0487" w14:textId="15191CF7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Ability to self-motivate and work well independently</w:t>
      </w:r>
    </w:p>
    <w:p w14:paraId="51AD8C67" w14:textId="175B3718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Ability to maintain discretion handling sensitive/confidential information</w:t>
      </w:r>
    </w:p>
    <w:p w14:paraId="09F031B3" w14:textId="6E427445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Proficiency in database management and record keeping</w:t>
      </w:r>
    </w:p>
    <w:p w14:paraId="5EAF512E" w14:textId="65D8D11B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Experience with ATS/HCMS/HRIS</w:t>
      </w:r>
    </w:p>
    <w:p w14:paraId="06CA318C" w14:textId="4F91EF44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Knowledge of federal and state employment laws</w:t>
      </w:r>
    </w:p>
    <w:p w14:paraId="15DB878D" w14:textId="31D10DED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Bachelor’s degree</w:t>
      </w:r>
    </w:p>
    <w:p w14:paraId="21EBEED6" w14:textId="0AA2B6B7" w:rsidR="00206D4C" w:rsidRPr="00206D4C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Three (3) years recruiting experience required</w:t>
      </w:r>
    </w:p>
    <w:p w14:paraId="4AFB2842" w14:textId="254CBB22" w:rsidR="00A15729" w:rsidRPr="00D64037" w:rsidRDefault="00206D4C" w:rsidP="00206D4C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206D4C">
        <w:rPr>
          <w:rFonts w:ascii="Bookman Old Style" w:hAnsi="Bookman Old Style"/>
          <w:sz w:val="24"/>
          <w:szCs w:val="24"/>
        </w:rPr>
        <w:t>PHR/SHRM-CP or SPHR/SHRM-SCP preferred</w:t>
      </w:r>
    </w:p>
    <w:sectPr w:rsidR="00A15729" w:rsidRPr="00D64037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61EF"/>
    <w:multiLevelType w:val="multilevel"/>
    <w:tmpl w:val="934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A45312"/>
    <w:multiLevelType w:val="multilevel"/>
    <w:tmpl w:val="373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50414A"/>
    <w:multiLevelType w:val="multilevel"/>
    <w:tmpl w:val="EF74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F4"/>
    <w:rsid w:val="00206D4C"/>
    <w:rsid w:val="002543AA"/>
    <w:rsid w:val="00551B71"/>
    <w:rsid w:val="008278D2"/>
    <w:rsid w:val="00A43206"/>
    <w:rsid w:val="00CA40F4"/>
    <w:rsid w:val="00D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58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472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933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5D7-BB78-4694-AF00-0D08ED60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2019-10-08T14:04:00Z</dcterms:created>
  <dcterms:modified xsi:type="dcterms:W3CDTF">2019-11-21T10:38:00Z</dcterms:modified>
</cp:coreProperties>
</file>